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49DBB" w14:textId="75CE174A" w:rsidR="00322AE5" w:rsidRDefault="008A03C3" w:rsidP="00C018D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78" w:right="6" w:hanging="578"/>
        <w:jc w:val="both"/>
      </w:pPr>
      <w:r w:rsidRPr="007E7251">
        <w:t xml:space="preserve">The </w:t>
      </w:r>
      <w:r w:rsidR="00CF3584">
        <w:rPr>
          <w:i/>
          <w:spacing w:val="-3"/>
        </w:rPr>
        <w:t xml:space="preserve">Forensic Disability Act </w:t>
      </w:r>
      <w:r w:rsidR="00CF3584" w:rsidRPr="00924F9F">
        <w:rPr>
          <w:i/>
          <w:spacing w:val="-3"/>
        </w:rPr>
        <w:t>2011</w:t>
      </w:r>
      <w:r w:rsidR="00CF3584">
        <w:t xml:space="preserve"> (the Act) provides that there is to be a </w:t>
      </w:r>
      <w:r w:rsidRPr="007E7251">
        <w:t>Director of Forensic Disabilit</w:t>
      </w:r>
      <w:r w:rsidR="00322AE5">
        <w:t>y.</w:t>
      </w:r>
      <w:r w:rsidRPr="007E7251">
        <w:t xml:space="preserve"> </w:t>
      </w:r>
    </w:p>
    <w:p w14:paraId="302B90A4" w14:textId="47DF58EE" w:rsidR="00CC12B8" w:rsidRDefault="00322AE5" w:rsidP="00C018D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78" w:right="6" w:hanging="578"/>
        <w:jc w:val="both"/>
      </w:pPr>
      <w:r>
        <w:t xml:space="preserve">The Director </w:t>
      </w:r>
      <w:r w:rsidR="008A03C3" w:rsidRPr="007E7251">
        <w:t>has an independent statutory oversight role to ensure the protection of the rights of forensic disability clients, and</w:t>
      </w:r>
      <w:r w:rsidR="008A03C3">
        <w:t xml:space="preserve"> </w:t>
      </w:r>
      <w:r w:rsidR="008A03C3" w:rsidRPr="007E7251">
        <w:t>that the detention, assessment, care and support, and protection of clients comply with the Act.</w:t>
      </w:r>
    </w:p>
    <w:p w14:paraId="302B90A8" w14:textId="550E276D" w:rsidR="00CC12B8" w:rsidRPr="008A03C3" w:rsidRDefault="007F5263" w:rsidP="00C018D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78" w:right="6" w:hanging="578"/>
        <w:jc w:val="both"/>
      </w:pPr>
      <w:r>
        <w:rPr>
          <w:spacing w:val="-4"/>
        </w:rPr>
        <w:t>Under section</w:t>
      </w:r>
      <w:r w:rsidR="008A03C3">
        <w:rPr>
          <w:spacing w:val="-4"/>
        </w:rPr>
        <w:t xml:space="preserve"> 85 of the </w:t>
      </w:r>
      <w:r w:rsidR="00FF558A" w:rsidRPr="00EE549E">
        <w:rPr>
          <w:spacing w:val="-3"/>
        </w:rPr>
        <w:t>Act</w:t>
      </w:r>
      <w:r w:rsidR="008D139D">
        <w:rPr>
          <w:spacing w:val="-4"/>
        </w:rPr>
        <w:t xml:space="preserve">, the </w:t>
      </w:r>
      <w:r w:rsidR="008A03C3">
        <w:rPr>
          <w:spacing w:val="-4"/>
        </w:rPr>
        <w:t xml:space="preserve">Director </w:t>
      </w:r>
      <w:r w:rsidR="008D139D">
        <w:rPr>
          <w:spacing w:val="-4"/>
        </w:rPr>
        <w:t>is appointed by the Governor in Council</w:t>
      </w:r>
      <w:r w:rsidR="009850C9">
        <w:rPr>
          <w:spacing w:val="-4"/>
        </w:rPr>
        <w:t>.</w:t>
      </w:r>
    </w:p>
    <w:p w14:paraId="676B54E6" w14:textId="3B228308" w:rsidR="008A03C3" w:rsidRPr="00EE549E" w:rsidRDefault="008A03C3" w:rsidP="00C018D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78" w:right="6" w:hanging="578"/>
        <w:jc w:val="both"/>
      </w:pPr>
      <w:r>
        <w:rPr>
          <w:spacing w:val="-4"/>
        </w:rPr>
        <w:t>Under section 86 of the</w:t>
      </w:r>
      <w:r w:rsidR="00FF558A">
        <w:rPr>
          <w:spacing w:val="-3"/>
        </w:rPr>
        <w:t xml:space="preserve"> Act</w:t>
      </w:r>
      <w:r>
        <w:rPr>
          <w:spacing w:val="-3"/>
        </w:rPr>
        <w:t xml:space="preserve">, the Director is appointed for a period of up to </w:t>
      </w:r>
      <w:r w:rsidR="007B6184">
        <w:rPr>
          <w:spacing w:val="-3"/>
        </w:rPr>
        <w:t xml:space="preserve">five </w:t>
      </w:r>
      <w:r>
        <w:rPr>
          <w:spacing w:val="-3"/>
        </w:rPr>
        <w:t>years.</w:t>
      </w:r>
    </w:p>
    <w:p w14:paraId="3609AA0B" w14:textId="09BB7639" w:rsidR="00EE549E" w:rsidRDefault="00EE549E" w:rsidP="00C018D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78" w:right="6" w:hanging="578"/>
        <w:jc w:val="both"/>
      </w:pPr>
      <w:r w:rsidRPr="00EE549E">
        <w:rPr>
          <w:spacing w:val="-3"/>
          <w:u w:val="single"/>
        </w:rPr>
        <w:t xml:space="preserve">Cabinet </w:t>
      </w:r>
      <w:r w:rsidRPr="00FB485E">
        <w:rPr>
          <w:u w:val="single"/>
        </w:rPr>
        <w:t>endorsed</w:t>
      </w:r>
      <w:r>
        <w:t xml:space="preserve"> that Ms Jenny Lynas be recommended to the Governor in Council for appointment as Director of Forensic Disability for a term of five years commencing from 1</w:t>
      </w:r>
      <w:r w:rsidR="00C018DC">
        <w:t> </w:t>
      </w:r>
      <w:r>
        <w:t>January 2020.</w:t>
      </w:r>
    </w:p>
    <w:p w14:paraId="58670791" w14:textId="21008576" w:rsidR="00A04F7A" w:rsidRPr="00A04F7A" w:rsidRDefault="00A04F7A" w:rsidP="00C018DC">
      <w:pPr>
        <w:pStyle w:val="ListParagraph"/>
        <w:numPr>
          <w:ilvl w:val="0"/>
          <w:numId w:val="1"/>
        </w:numPr>
        <w:tabs>
          <w:tab w:val="left" w:pos="567"/>
        </w:tabs>
        <w:spacing w:before="360"/>
        <w:ind w:right="3" w:hanging="580"/>
        <w:jc w:val="both"/>
      </w:pPr>
      <w:r w:rsidRPr="00FB485E">
        <w:rPr>
          <w:i/>
          <w:u w:val="single"/>
        </w:rPr>
        <w:t>Attachment</w:t>
      </w:r>
      <w:r w:rsidR="00C66DBC" w:rsidRPr="00FB485E">
        <w:rPr>
          <w:i/>
          <w:u w:val="single"/>
        </w:rPr>
        <w:t>s</w:t>
      </w:r>
    </w:p>
    <w:p w14:paraId="72DE1023" w14:textId="6B191F41" w:rsidR="00A04F7A" w:rsidRDefault="00A04F7A" w:rsidP="00C018DC">
      <w:pPr>
        <w:pStyle w:val="ListParagraph"/>
        <w:numPr>
          <w:ilvl w:val="1"/>
          <w:numId w:val="1"/>
        </w:numPr>
        <w:tabs>
          <w:tab w:val="left" w:pos="1134"/>
        </w:tabs>
        <w:spacing w:before="120"/>
        <w:ind w:left="1247" w:right="3" w:hanging="567"/>
      </w:pPr>
      <w:r>
        <w:t>Nil.</w:t>
      </w:r>
    </w:p>
    <w:sectPr w:rsidR="00A04F7A" w:rsidSect="005559B3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6958D" w14:textId="77777777" w:rsidR="00180524" w:rsidRDefault="00180524" w:rsidP="001267A5">
      <w:r>
        <w:separator/>
      </w:r>
    </w:p>
  </w:endnote>
  <w:endnote w:type="continuationSeparator" w:id="0">
    <w:p w14:paraId="57F1296F" w14:textId="77777777" w:rsidR="00180524" w:rsidRDefault="00180524" w:rsidP="0012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E6E9C" w14:textId="77777777" w:rsidR="00180524" w:rsidRDefault="00180524" w:rsidP="001267A5">
      <w:r>
        <w:separator/>
      </w:r>
    </w:p>
  </w:footnote>
  <w:footnote w:type="continuationSeparator" w:id="0">
    <w:p w14:paraId="20D743A7" w14:textId="77777777" w:rsidR="00180524" w:rsidRDefault="00180524" w:rsidP="0012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F33F3" w14:textId="77777777" w:rsidR="00B13232" w:rsidRPr="00937A4A" w:rsidRDefault="00B13232" w:rsidP="001267A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1B98DF0D" w14:textId="77777777" w:rsidR="00B13232" w:rsidRPr="00937A4A" w:rsidRDefault="00B13232" w:rsidP="001267A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52B1AD2B" w14:textId="706654BD" w:rsidR="00B13232" w:rsidRPr="00937A4A" w:rsidRDefault="00B13232" w:rsidP="001267A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E42750">
      <w:rPr>
        <w:b/>
      </w:rPr>
      <w:t xml:space="preserve">December </w:t>
    </w:r>
    <w:r>
      <w:rPr>
        <w:b/>
      </w:rPr>
      <w:t>2019</w:t>
    </w:r>
  </w:p>
  <w:p w14:paraId="054D3459" w14:textId="11FC8534" w:rsidR="00B13232" w:rsidRDefault="00B13232" w:rsidP="001267A5">
    <w:pPr>
      <w:pStyle w:val="Header"/>
      <w:spacing w:before="120"/>
      <w:rPr>
        <w:b/>
        <w:u w:val="single"/>
      </w:rPr>
    </w:pPr>
    <w:r>
      <w:rPr>
        <w:b/>
        <w:u w:val="single"/>
      </w:rPr>
      <w:t>Appointment of the Director of Forensic Disability</w:t>
    </w:r>
  </w:p>
  <w:p w14:paraId="7DDDF91E" w14:textId="795BB3ED" w:rsidR="00B13232" w:rsidRDefault="00B13232" w:rsidP="001267A5">
    <w:pPr>
      <w:pStyle w:val="Header"/>
      <w:spacing w:before="120"/>
      <w:rPr>
        <w:b/>
        <w:u w:val="single"/>
      </w:rPr>
    </w:pPr>
    <w:r>
      <w:rPr>
        <w:b/>
        <w:u w:val="single"/>
      </w:rPr>
      <w:t>Minister for Communities, Disability Services and Seniors</w:t>
    </w:r>
  </w:p>
  <w:p w14:paraId="47AAFC58" w14:textId="77777777" w:rsidR="00B13232" w:rsidRDefault="00B13232" w:rsidP="001267A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E75E9"/>
    <w:multiLevelType w:val="hybridMultilevel"/>
    <w:tmpl w:val="6A687E78"/>
    <w:lvl w:ilvl="0" w:tplc="535693B0">
      <w:start w:val="1"/>
      <w:numFmt w:val="decimal"/>
      <w:lvlText w:val="%1."/>
      <w:lvlJc w:val="left"/>
      <w:pPr>
        <w:ind w:left="580" w:hanging="361"/>
        <w:jc w:val="left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44FE1366">
      <w:numFmt w:val="bullet"/>
      <w:lvlText w:val="•"/>
      <w:lvlJc w:val="left"/>
      <w:pPr>
        <w:ind w:left="1468" w:hanging="361"/>
      </w:pPr>
      <w:rPr>
        <w:rFonts w:hint="default"/>
      </w:rPr>
    </w:lvl>
    <w:lvl w:ilvl="2" w:tplc="8D20A410">
      <w:numFmt w:val="bullet"/>
      <w:lvlText w:val="•"/>
      <w:lvlJc w:val="left"/>
      <w:pPr>
        <w:ind w:left="2356" w:hanging="361"/>
      </w:pPr>
      <w:rPr>
        <w:rFonts w:hint="default"/>
      </w:rPr>
    </w:lvl>
    <w:lvl w:ilvl="3" w:tplc="AAEEEF52">
      <w:numFmt w:val="bullet"/>
      <w:lvlText w:val="•"/>
      <w:lvlJc w:val="left"/>
      <w:pPr>
        <w:ind w:left="3245" w:hanging="361"/>
      </w:pPr>
      <w:rPr>
        <w:rFonts w:hint="default"/>
      </w:rPr>
    </w:lvl>
    <w:lvl w:ilvl="4" w:tplc="D848D4F0">
      <w:numFmt w:val="bullet"/>
      <w:lvlText w:val="•"/>
      <w:lvlJc w:val="left"/>
      <w:pPr>
        <w:ind w:left="4133" w:hanging="361"/>
      </w:pPr>
      <w:rPr>
        <w:rFonts w:hint="default"/>
      </w:rPr>
    </w:lvl>
    <w:lvl w:ilvl="5" w:tplc="7EBA4634">
      <w:numFmt w:val="bullet"/>
      <w:lvlText w:val="•"/>
      <w:lvlJc w:val="left"/>
      <w:pPr>
        <w:ind w:left="5022" w:hanging="361"/>
      </w:pPr>
      <w:rPr>
        <w:rFonts w:hint="default"/>
      </w:rPr>
    </w:lvl>
    <w:lvl w:ilvl="6" w:tplc="A0EAAF6C"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4EB85718">
      <w:numFmt w:val="bullet"/>
      <w:lvlText w:val="•"/>
      <w:lvlJc w:val="left"/>
      <w:pPr>
        <w:ind w:left="6799" w:hanging="361"/>
      </w:pPr>
      <w:rPr>
        <w:rFonts w:hint="default"/>
      </w:rPr>
    </w:lvl>
    <w:lvl w:ilvl="8" w:tplc="B8087A8C">
      <w:numFmt w:val="bullet"/>
      <w:lvlText w:val="•"/>
      <w:lvlJc w:val="left"/>
      <w:pPr>
        <w:ind w:left="7687" w:hanging="361"/>
      </w:pPr>
      <w:rPr>
        <w:rFonts w:hint="default"/>
      </w:rPr>
    </w:lvl>
  </w:abstractNum>
  <w:abstractNum w:abstractNumId="1" w15:restartNumberingAfterBreak="0">
    <w:nsid w:val="5C380916"/>
    <w:multiLevelType w:val="hybridMultilevel"/>
    <w:tmpl w:val="42AC53DE"/>
    <w:lvl w:ilvl="0" w:tplc="EB246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B8"/>
    <w:rsid w:val="00111255"/>
    <w:rsid w:val="001267A5"/>
    <w:rsid w:val="00147D00"/>
    <w:rsid w:val="0015122F"/>
    <w:rsid w:val="00180524"/>
    <w:rsid w:val="002C0555"/>
    <w:rsid w:val="002D46C6"/>
    <w:rsid w:val="00310D9A"/>
    <w:rsid w:val="00322AE5"/>
    <w:rsid w:val="00334591"/>
    <w:rsid w:val="0034720D"/>
    <w:rsid w:val="003517FD"/>
    <w:rsid w:val="003D1D85"/>
    <w:rsid w:val="00406E9A"/>
    <w:rsid w:val="0053753F"/>
    <w:rsid w:val="005559B3"/>
    <w:rsid w:val="00580EF9"/>
    <w:rsid w:val="0068521E"/>
    <w:rsid w:val="006D35BA"/>
    <w:rsid w:val="006D4556"/>
    <w:rsid w:val="007B6184"/>
    <w:rsid w:val="007B720E"/>
    <w:rsid w:val="007F5263"/>
    <w:rsid w:val="008119A2"/>
    <w:rsid w:val="008A03C3"/>
    <w:rsid w:val="008D139D"/>
    <w:rsid w:val="00912D17"/>
    <w:rsid w:val="009850C9"/>
    <w:rsid w:val="00A04F7A"/>
    <w:rsid w:val="00A06301"/>
    <w:rsid w:val="00A36045"/>
    <w:rsid w:val="00A7087A"/>
    <w:rsid w:val="00B13232"/>
    <w:rsid w:val="00B1397D"/>
    <w:rsid w:val="00B73CA7"/>
    <w:rsid w:val="00C018DC"/>
    <w:rsid w:val="00C66DBC"/>
    <w:rsid w:val="00CC12B8"/>
    <w:rsid w:val="00CF3584"/>
    <w:rsid w:val="00DA26CB"/>
    <w:rsid w:val="00E13C68"/>
    <w:rsid w:val="00E16F13"/>
    <w:rsid w:val="00E42750"/>
    <w:rsid w:val="00E7278D"/>
    <w:rsid w:val="00E752E4"/>
    <w:rsid w:val="00EE549E"/>
    <w:rsid w:val="00F7049B"/>
    <w:rsid w:val="00FB485E"/>
    <w:rsid w:val="00FF49F5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9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80" w:right="2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6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7A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26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7A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9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18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18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FC8D5-F639-41DB-AD5E-F82D32BF82E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38833F-0D51-4142-ABFF-17163DF62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A45C3-B6EC-4B09-9097-FA9F9F7CC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606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Attachment 3 - Proactive Release Significant Appointment CES.DOCX</vt:lpstr>
    </vt:vector>
  </TitlesOfParts>
  <Company/>
  <LinksUpToDate>false</LinksUpToDate>
  <CharactersWithSpaces>726</CharactersWithSpaces>
  <SharedDoc>false</SharedDoc>
  <HyperlinkBase>https://www.cabinet.qld.gov.au/documents/2019/Dec/ApptDFD/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Attachment 3 - Proactive Release Significant Appointment CES.DOCX</dc:title>
  <dc:creator/>
  <cp:lastModifiedBy/>
  <cp:revision>1</cp:revision>
  <cp:lastPrinted>2019-08-05T02:49:00Z</cp:lastPrinted>
  <dcterms:created xsi:type="dcterms:W3CDTF">2020-01-03T01:35:00Z</dcterms:created>
  <dcterms:modified xsi:type="dcterms:W3CDTF">2020-06-17T02:31:00Z</dcterms:modified>
  <cp:category>Significant_Appointments,Health,Justice,Disability_Services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2019-05-16T00:00:00Z</vt:filetime>
  </property>
  <property fmtid="{D5CDD505-2E9C-101B-9397-08002B2CF9AE}" pid="5" name="_NewReviewCycle">
    <vt:lpwstr/>
  </property>
  <property fmtid="{D5CDD505-2E9C-101B-9397-08002B2CF9AE}" pid="6" name="ContentTypeId">
    <vt:lpwstr>0x010100DDE14CFDD070B24F85F5DE43654FF01E</vt:lpwstr>
  </property>
</Properties>
</file>